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evidencia obligacion 8: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 se realizaron estas actividades en ese periodo de tiempo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